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" w:eastAsia="方正小标宋简体"/>
          <w:bCs/>
          <w:sz w:val="44"/>
          <w:szCs w:val="44"/>
        </w:rPr>
      </w:pPr>
      <w:r>
        <w:rPr>
          <w:rFonts w:hint="eastAsia" w:ascii="方正小标宋简体" w:hAnsi="方正" w:eastAsia="方正小标宋简体"/>
          <w:bCs/>
          <w:sz w:val="44"/>
          <w:szCs w:val="44"/>
          <w:lang w:eastAsia="zh-CN"/>
        </w:rPr>
        <w:t>广东省</w:t>
      </w:r>
      <w:r>
        <w:rPr>
          <w:rFonts w:hint="eastAsia" w:ascii="方正小标宋简体" w:hAnsi="方正" w:eastAsia="方正小标宋简体"/>
          <w:bCs/>
          <w:sz w:val="44"/>
          <w:szCs w:val="44"/>
        </w:rPr>
        <w:t>广州市天河区人民法院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" w:eastAsia="方正小标宋简体"/>
          <w:bCs/>
          <w:sz w:val="44"/>
          <w:szCs w:val="44"/>
        </w:rPr>
      </w:pPr>
      <w:r>
        <w:rPr>
          <w:rFonts w:hint="eastAsia" w:ascii="方正小标宋简体" w:hAnsi="方正" w:eastAsia="方正小标宋简体"/>
          <w:bCs/>
          <w:sz w:val="44"/>
          <w:szCs w:val="44"/>
        </w:rPr>
        <w:t>公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80" w:rightChars="200" w:firstLine="42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2023</w:t>
      </w:r>
      <w:r>
        <w:rPr>
          <w:rFonts w:ascii="仿宋" w:hAnsi="仿宋" w:eastAsia="仿宋" w:cs="仿宋"/>
          <w:bCs/>
          <w:sz w:val="32"/>
          <w:szCs w:val="32"/>
        </w:rPr>
        <w:t>）粤0106执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5668</w:t>
      </w:r>
      <w:r>
        <w:rPr>
          <w:rFonts w:ascii="仿宋" w:hAnsi="仿宋" w:eastAsia="仿宋" w:cs="仿宋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东莞银行股份有限公司广州分行、廖璟业、祝惠萍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8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向案外人发放案款公示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8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为进一步规范执行工作程序，保护债权人权益，完善向案外人发放案款公示事项，本院将拟向案外人发放案款现予公示。公示期：三天。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8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案号：（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ascii="仿宋" w:hAnsi="仿宋" w:eastAsia="仿宋"/>
          <w:sz w:val="32"/>
          <w:szCs w:val="32"/>
        </w:rPr>
        <w:t>）粤0106执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5668</w:t>
      </w:r>
      <w:r>
        <w:rPr>
          <w:rFonts w:ascii="仿宋" w:hAnsi="仿宋" w:eastAsia="仿宋"/>
          <w:sz w:val="32"/>
          <w:szCs w:val="32"/>
        </w:rPr>
        <w:t xml:space="preserve">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8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</w:t>
      </w:r>
      <w:r>
        <w:rPr>
          <w:rFonts w:ascii="仿宋" w:hAnsi="仿宋" w:eastAsia="仿宋"/>
          <w:sz w:val="32"/>
          <w:szCs w:val="32"/>
        </w:rPr>
        <w:t>执行人：</w:t>
      </w:r>
      <w:r>
        <w:rPr>
          <w:rFonts w:hint="eastAsia" w:ascii="仿宋" w:hAnsi="仿宋" w:eastAsia="仿宋"/>
          <w:sz w:val="32"/>
          <w:szCs w:val="32"/>
          <w:lang w:eastAsia="zh-CN"/>
        </w:rPr>
        <w:t>东莞银行股份有限公司广州分行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8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被执行人：</w:t>
      </w:r>
      <w:r>
        <w:rPr>
          <w:rFonts w:hint="eastAsia" w:ascii="仿宋" w:hAnsi="仿宋" w:eastAsia="仿宋"/>
          <w:sz w:val="32"/>
          <w:szCs w:val="32"/>
          <w:lang w:eastAsia="zh-CN"/>
        </w:rPr>
        <w:t>廖璟业、祝惠萍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8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1、收款人</w:t>
      </w:r>
      <w:r>
        <w:rPr>
          <w:rFonts w:hint="eastAsia" w:ascii="仿宋" w:hAnsi="仿宋" w:eastAsia="仿宋"/>
          <w:sz w:val="32"/>
          <w:szCs w:val="32"/>
          <w:lang w:eastAsia="zh-CN"/>
        </w:rPr>
        <w:t>（案外人）：广东能拍网络科技有限公司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拟发放金额（人民币）：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48637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元</w:t>
      </w:r>
      <w:r>
        <w:rPr>
          <w:rFonts w:ascii="仿宋" w:hAnsi="仿宋" w:eastAsia="仿宋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8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发放依据：</w:t>
      </w:r>
      <w:r>
        <w:rPr>
          <w:rFonts w:hint="eastAsia" w:ascii="仿宋" w:hAnsi="仿宋" w:eastAsia="仿宋"/>
          <w:sz w:val="32"/>
          <w:szCs w:val="32"/>
          <w:lang w:eastAsia="zh-CN"/>
        </w:rPr>
        <w:t>发放给涉案房产拍辅机构的款项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8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别提示：公示期间，案件当事人或其他案外人对上述财产主张所有权或者其他权利的，应向本院提交书面意见并附证据材料，由本院依法审查处理。公示期满且无异议的，本院将依照执行相关规定程序办理案款发放手续，涉及分配的依照相关法律程序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480" w:rightChars="200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480" w:rightChars="200" w:firstLine="648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</w:rPr>
        <w:t>〇</w:t>
      </w:r>
      <w:r>
        <w:rPr>
          <w:rFonts w:ascii="仿宋" w:hAnsi="仿宋" w:eastAsia="仿宋"/>
          <w:sz w:val="32"/>
          <w:szCs w:val="32"/>
        </w:rPr>
        <w:t>二四年四月</w:t>
      </w:r>
      <w:r>
        <w:rPr>
          <w:rFonts w:hint="eastAsia" w:ascii="仿宋" w:hAnsi="仿宋" w:eastAsia="仿宋"/>
          <w:sz w:val="32"/>
          <w:szCs w:val="32"/>
          <w:lang w:eastAsia="zh-CN"/>
        </w:rPr>
        <w:t>二十二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何晖辉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谢琪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020-83008570、83008644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">
    <w:altName w:val="汉仪新人文宋简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F0"/>
    <w:rsid w:val="0002615E"/>
    <w:rsid w:val="00047D56"/>
    <w:rsid w:val="00050BF0"/>
    <w:rsid w:val="000D407A"/>
    <w:rsid w:val="00104275"/>
    <w:rsid w:val="001115CA"/>
    <w:rsid w:val="001173FD"/>
    <w:rsid w:val="00152618"/>
    <w:rsid w:val="001A3C0E"/>
    <w:rsid w:val="001B0ACA"/>
    <w:rsid w:val="001B546B"/>
    <w:rsid w:val="001B5EE9"/>
    <w:rsid w:val="001E37CE"/>
    <w:rsid w:val="001F795B"/>
    <w:rsid w:val="00234FBF"/>
    <w:rsid w:val="002A6324"/>
    <w:rsid w:val="003B6770"/>
    <w:rsid w:val="0044213F"/>
    <w:rsid w:val="0050315E"/>
    <w:rsid w:val="00577A55"/>
    <w:rsid w:val="005913BC"/>
    <w:rsid w:val="005A4E34"/>
    <w:rsid w:val="005E0405"/>
    <w:rsid w:val="0063301C"/>
    <w:rsid w:val="0065369A"/>
    <w:rsid w:val="0070691B"/>
    <w:rsid w:val="00750D7E"/>
    <w:rsid w:val="00793906"/>
    <w:rsid w:val="007A0158"/>
    <w:rsid w:val="007A1E2B"/>
    <w:rsid w:val="00966207"/>
    <w:rsid w:val="009A1130"/>
    <w:rsid w:val="00A25A91"/>
    <w:rsid w:val="00A44E3C"/>
    <w:rsid w:val="00A5094E"/>
    <w:rsid w:val="00A65295"/>
    <w:rsid w:val="00AA20DB"/>
    <w:rsid w:val="00AD6B65"/>
    <w:rsid w:val="00B1496A"/>
    <w:rsid w:val="00B37125"/>
    <w:rsid w:val="00B41F3B"/>
    <w:rsid w:val="00B92122"/>
    <w:rsid w:val="00BA57D5"/>
    <w:rsid w:val="00BB0AE6"/>
    <w:rsid w:val="00BD473E"/>
    <w:rsid w:val="00C0394E"/>
    <w:rsid w:val="00C0692E"/>
    <w:rsid w:val="00C36EAC"/>
    <w:rsid w:val="00C77628"/>
    <w:rsid w:val="00CA6AB6"/>
    <w:rsid w:val="00CB1F6B"/>
    <w:rsid w:val="00CF5FDA"/>
    <w:rsid w:val="00D31C18"/>
    <w:rsid w:val="00D635EC"/>
    <w:rsid w:val="00D9726F"/>
    <w:rsid w:val="00E56892"/>
    <w:rsid w:val="00E67D98"/>
    <w:rsid w:val="00E80FC4"/>
    <w:rsid w:val="00EE7AD5"/>
    <w:rsid w:val="00EF77D3"/>
    <w:rsid w:val="00F254CA"/>
    <w:rsid w:val="00F56C85"/>
    <w:rsid w:val="00F60CF2"/>
    <w:rsid w:val="0C3A6F63"/>
    <w:rsid w:val="13E27E82"/>
    <w:rsid w:val="175F3B59"/>
    <w:rsid w:val="1EB95DF3"/>
    <w:rsid w:val="378F4765"/>
    <w:rsid w:val="3DFCF0D6"/>
    <w:rsid w:val="612A2ADA"/>
    <w:rsid w:val="7A3F9629"/>
    <w:rsid w:val="7FEF0E3D"/>
    <w:rsid w:val="9EC9328B"/>
    <w:rsid w:val="AEF24AAF"/>
    <w:rsid w:val="BA7B23C6"/>
    <w:rsid w:val="BCE73782"/>
    <w:rsid w:val="BDAE1C3C"/>
    <w:rsid w:val="BE461389"/>
    <w:rsid w:val="EBFC8440"/>
    <w:rsid w:val="FBB304D9"/>
    <w:rsid w:val="FBD6785E"/>
    <w:rsid w:val="FEB7BAD9"/>
    <w:rsid w:val="FFDFBEB6"/>
    <w:rsid w:val="FFFDA4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qFormat/>
    <w:uiPriority w:val="99"/>
    <w:rPr>
      <w:sz w:val="21"/>
      <w:szCs w:val="21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2019-01-28T00:59:00Z</dcterms:created>
  <dc:creator>yy l</dc:creator>
  <cp:lastModifiedBy>user</cp:lastModifiedBy>
  <cp:lastPrinted>2024-04-20T07:37:00Z</cp:lastPrinted>
  <dcterms:modified xsi:type="dcterms:W3CDTF">2024-04-22T10:48:16Z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